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54FD" w14:textId="00226D2B" w:rsidR="00FC1D44" w:rsidRPr="008B4AD3" w:rsidRDefault="002479C7">
      <w:pPr>
        <w:rPr>
          <w:rFonts w:ascii="Kristen ITC" w:hAnsi="Kristen ITC"/>
          <w:sz w:val="24"/>
          <w:szCs w:val="24"/>
        </w:rPr>
      </w:pPr>
      <w:r w:rsidRPr="008B4AD3">
        <w:rPr>
          <w:rFonts w:ascii="Kristen ITC" w:hAnsi="Kristen ITC"/>
          <w:sz w:val="24"/>
          <w:szCs w:val="24"/>
        </w:rPr>
        <w:t>What is Read Write Inc Comprehension?</w:t>
      </w:r>
    </w:p>
    <w:p w14:paraId="43C2C298" w14:textId="2CBFAB95" w:rsidR="002479C7" w:rsidRPr="008B4AD3" w:rsidRDefault="002479C7">
      <w:pPr>
        <w:rPr>
          <w:rFonts w:ascii="Kristen ITC" w:hAnsi="Kristen ITC"/>
          <w:sz w:val="24"/>
          <w:szCs w:val="24"/>
        </w:rPr>
      </w:pPr>
      <w:r w:rsidRPr="008B4AD3">
        <w:rPr>
          <w:rFonts w:ascii="Kristen ITC" w:hAnsi="Kristen ITC"/>
          <w:sz w:val="24"/>
          <w:szCs w:val="24"/>
        </w:rPr>
        <w:t>Read Write Inc Comprehension follows on from Read Write Inc Phonics and is a series of fortnightly modules for children in Year 2. The programme has 14 modules which include a range of fiction and non-fiction texts.</w:t>
      </w:r>
    </w:p>
    <w:p w14:paraId="507CC23C" w14:textId="13365B82" w:rsidR="002479C7" w:rsidRPr="008B4AD3" w:rsidRDefault="002479C7">
      <w:pPr>
        <w:rPr>
          <w:rFonts w:ascii="Kristen ITC" w:hAnsi="Kristen ITC"/>
          <w:sz w:val="24"/>
          <w:szCs w:val="24"/>
        </w:rPr>
      </w:pPr>
      <w:r w:rsidRPr="008B4AD3">
        <w:rPr>
          <w:rFonts w:ascii="Kristen ITC" w:hAnsi="Kristen ITC"/>
          <w:sz w:val="24"/>
          <w:szCs w:val="24"/>
        </w:rPr>
        <w:t xml:space="preserve">It develops children’s reading fluency, comprehension of and response to fiction and non-fiction texts and aims to improve children’s writing by developing their vocabulary, grammar and spelling knowledge. </w:t>
      </w:r>
    </w:p>
    <w:p w14:paraId="276155D5" w14:textId="538DD9BB" w:rsidR="002479C7" w:rsidRPr="008B4AD3" w:rsidRDefault="002479C7">
      <w:pPr>
        <w:rPr>
          <w:rFonts w:ascii="Kristen ITC" w:hAnsi="Kristen ITC"/>
          <w:sz w:val="24"/>
          <w:szCs w:val="24"/>
        </w:rPr>
      </w:pPr>
      <w:r w:rsidRPr="008B4AD3">
        <w:rPr>
          <w:rFonts w:ascii="Kristen ITC" w:hAnsi="Kristen ITC"/>
          <w:sz w:val="24"/>
          <w:szCs w:val="24"/>
        </w:rPr>
        <w:t>Overview of Read Write Inc Comprehension:</w:t>
      </w:r>
    </w:p>
    <w:p w14:paraId="03E6D046" w14:textId="2157BE1D" w:rsidR="002479C7" w:rsidRPr="008B4AD3" w:rsidRDefault="002479C7" w:rsidP="002479C7">
      <w:pPr>
        <w:pStyle w:val="ListParagraph"/>
        <w:numPr>
          <w:ilvl w:val="0"/>
          <w:numId w:val="1"/>
        </w:numPr>
        <w:rPr>
          <w:rFonts w:ascii="Kristen ITC" w:hAnsi="Kristen ITC"/>
          <w:sz w:val="24"/>
          <w:szCs w:val="24"/>
        </w:rPr>
      </w:pPr>
      <w:r w:rsidRPr="008B4AD3">
        <w:rPr>
          <w:rFonts w:ascii="Kristen ITC" w:hAnsi="Kristen ITC"/>
          <w:sz w:val="24"/>
          <w:szCs w:val="24"/>
        </w:rPr>
        <w:t>Children will start each module with a reminder of any speed sounds they need to revisit.</w:t>
      </w:r>
    </w:p>
    <w:p w14:paraId="3E251588" w14:textId="7A7AFA2B" w:rsidR="002479C7" w:rsidRPr="008B4AD3" w:rsidRDefault="002479C7" w:rsidP="002479C7">
      <w:pPr>
        <w:pStyle w:val="ListParagraph"/>
        <w:numPr>
          <w:ilvl w:val="0"/>
          <w:numId w:val="1"/>
        </w:numPr>
        <w:rPr>
          <w:rFonts w:ascii="Kristen ITC" w:hAnsi="Kristen ITC"/>
          <w:sz w:val="24"/>
          <w:szCs w:val="24"/>
        </w:rPr>
      </w:pPr>
      <w:r w:rsidRPr="008B4AD3">
        <w:rPr>
          <w:rFonts w:ascii="Kristen ITC" w:hAnsi="Kristen ITC"/>
          <w:sz w:val="24"/>
          <w:szCs w:val="24"/>
        </w:rPr>
        <w:t>The Read Write Inc teacher will poses the Big Question, introduce the first text and challenge the children to think about the moral question raised in the text.</w:t>
      </w:r>
    </w:p>
    <w:p w14:paraId="5ADC49F7" w14:textId="0F9DD1A9" w:rsidR="002479C7" w:rsidRPr="008B4AD3" w:rsidRDefault="002479C7" w:rsidP="002479C7">
      <w:pPr>
        <w:pStyle w:val="ListParagraph"/>
        <w:numPr>
          <w:ilvl w:val="0"/>
          <w:numId w:val="1"/>
        </w:numPr>
        <w:rPr>
          <w:rFonts w:ascii="Kristen ITC" w:hAnsi="Kristen ITC"/>
          <w:sz w:val="24"/>
          <w:szCs w:val="24"/>
        </w:rPr>
      </w:pPr>
      <w:r w:rsidRPr="008B4AD3">
        <w:rPr>
          <w:rFonts w:ascii="Kristen ITC" w:hAnsi="Kristen ITC"/>
          <w:sz w:val="24"/>
          <w:szCs w:val="24"/>
        </w:rPr>
        <w:t>Children learn the meanings of unfamiliar words in the Vocabulary Check before their first read. On their second read, children focus on comprehending the text by answering Quick Check questions, discussing the story with their partners and composing written responses.</w:t>
      </w:r>
    </w:p>
    <w:p w14:paraId="3480FD16" w14:textId="36475DB7" w:rsidR="00F4245F" w:rsidRPr="008B4AD3" w:rsidRDefault="00F4245F" w:rsidP="002479C7">
      <w:pPr>
        <w:pStyle w:val="ListParagraph"/>
        <w:numPr>
          <w:ilvl w:val="0"/>
          <w:numId w:val="1"/>
        </w:numPr>
        <w:rPr>
          <w:rFonts w:ascii="Kristen ITC" w:hAnsi="Kristen ITC"/>
          <w:sz w:val="24"/>
          <w:szCs w:val="24"/>
        </w:rPr>
      </w:pPr>
      <w:r w:rsidRPr="008B4AD3">
        <w:rPr>
          <w:rFonts w:ascii="Kristen ITC" w:hAnsi="Kristen ITC"/>
          <w:sz w:val="24"/>
          <w:szCs w:val="24"/>
        </w:rPr>
        <w:t>Children have the opportunity to complete vocabulary, grammar and punctuation activities in every module.</w:t>
      </w:r>
    </w:p>
    <w:p w14:paraId="6AE31875" w14:textId="676C75A6" w:rsidR="00F4245F" w:rsidRPr="008B4AD3" w:rsidRDefault="00F4245F" w:rsidP="002479C7">
      <w:pPr>
        <w:pStyle w:val="ListParagraph"/>
        <w:numPr>
          <w:ilvl w:val="0"/>
          <w:numId w:val="1"/>
        </w:numPr>
        <w:rPr>
          <w:rFonts w:ascii="Kristen ITC" w:hAnsi="Kristen ITC"/>
          <w:sz w:val="24"/>
          <w:szCs w:val="24"/>
        </w:rPr>
      </w:pPr>
      <w:r w:rsidRPr="008B4AD3">
        <w:rPr>
          <w:rFonts w:ascii="Kristen ITC" w:hAnsi="Kristen ITC"/>
          <w:sz w:val="24"/>
          <w:szCs w:val="24"/>
        </w:rPr>
        <w:t>Spelling activities draw upon the expectations for Key Stage 1. They also follow the same pattern in each module.</w:t>
      </w:r>
    </w:p>
    <w:p w14:paraId="46EA519F" w14:textId="55B7EFD1" w:rsidR="00F4245F" w:rsidRPr="008B4AD3" w:rsidRDefault="00F4245F" w:rsidP="002479C7">
      <w:pPr>
        <w:pStyle w:val="ListParagraph"/>
        <w:numPr>
          <w:ilvl w:val="0"/>
          <w:numId w:val="1"/>
        </w:numPr>
        <w:rPr>
          <w:rFonts w:ascii="Kristen ITC" w:hAnsi="Kristen ITC"/>
          <w:sz w:val="24"/>
          <w:szCs w:val="24"/>
        </w:rPr>
      </w:pPr>
      <w:r w:rsidRPr="008B4AD3">
        <w:rPr>
          <w:rFonts w:ascii="Kristen ITC" w:hAnsi="Kristen ITC"/>
          <w:sz w:val="24"/>
          <w:szCs w:val="24"/>
        </w:rPr>
        <w:t>Each module ends with a review of the Big Question.</w:t>
      </w:r>
    </w:p>
    <w:sectPr w:rsidR="00F4245F" w:rsidRPr="008B4A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5D80" w14:textId="77777777" w:rsidR="003D256A" w:rsidRDefault="003D256A" w:rsidP="008B4AD3">
      <w:pPr>
        <w:spacing w:after="0" w:line="240" w:lineRule="auto"/>
      </w:pPr>
      <w:r>
        <w:separator/>
      </w:r>
    </w:p>
  </w:endnote>
  <w:endnote w:type="continuationSeparator" w:id="0">
    <w:p w14:paraId="10257E99" w14:textId="77777777" w:rsidR="003D256A" w:rsidRDefault="003D256A" w:rsidP="008B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1F03" w14:textId="77777777" w:rsidR="003D256A" w:rsidRDefault="003D256A" w:rsidP="008B4AD3">
      <w:pPr>
        <w:spacing w:after="0" w:line="240" w:lineRule="auto"/>
      </w:pPr>
      <w:r>
        <w:separator/>
      </w:r>
    </w:p>
  </w:footnote>
  <w:footnote w:type="continuationSeparator" w:id="0">
    <w:p w14:paraId="57D9AC3B" w14:textId="77777777" w:rsidR="003D256A" w:rsidRDefault="003D256A" w:rsidP="008B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B66C" w14:textId="2E80F92F" w:rsidR="008B4AD3" w:rsidRPr="008B4AD3" w:rsidRDefault="008B4AD3" w:rsidP="008B4AD3">
    <w:pPr>
      <w:pStyle w:val="Header"/>
      <w:jc w:val="center"/>
      <w:rPr>
        <w:rFonts w:ascii="Kristen ITC" w:hAnsi="Kristen ITC"/>
      </w:rPr>
    </w:pPr>
    <w:r>
      <w:rPr>
        <w:noProof/>
      </w:rPr>
      <w:drawing>
        <wp:anchor distT="0" distB="0" distL="114300" distR="114300" simplePos="0" relativeHeight="251658239" behindDoc="1" locked="0" layoutInCell="1" allowOverlap="1" wp14:anchorId="459061D0" wp14:editId="6B653F47">
          <wp:simplePos x="0" y="0"/>
          <wp:positionH relativeFrom="column">
            <wp:posOffset>5562600</wp:posOffset>
          </wp:positionH>
          <wp:positionV relativeFrom="paragraph">
            <wp:posOffset>-199390</wp:posOffset>
          </wp:positionV>
          <wp:extent cx="620395" cy="620395"/>
          <wp:effectExtent l="0" t="0" r="8255" b="8255"/>
          <wp:wrapNone/>
          <wp:docPr id="1" name="Picture 1" descr="Bleak Hill Primary School: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ak Hill Primary School: Welc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D3">
      <w:rPr>
        <w:rFonts w:ascii="Kristen ITC" w:hAnsi="Kristen ITC"/>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274E7F0" wp14:editId="39F2DDE5">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2CD19" w14:textId="3B52FB63" w:rsidR="008B4AD3" w:rsidRDefault="008B4AD3">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74E7F0"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6A2CD19" w14:textId="3B52FB63" w:rsidR="008B4AD3" w:rsidRDefault="008B4AD3">
                      <w:pPr>
                        <w:pStyle w:val="Header"/>
                        <w:jc w:val="right"/>
                        <w:rPr>
                          <w:color w:val="FFFFFF" w:themeColor="background1"/>
                          <w:sz w:val="24"/>
                          <w:szCs w:val="24"/>
                        </w:rPr>
                      </w:pPr>
                    </w:p>
                  </w:txbxContent>
                </v:textbox>
              </v:shape>
              <w10:wrap anchorx="page" anchory="page"/>
            </v:group>
          </w:pict>
        </mc:Fallback>
      </mc:AlternateContent>
    </w:r>
    <w:r w:rsidRPr="008B4AD3">
      <w:rPr>
        <w:rFonts w:ascii="Kristen ITC" w:hAnsi="Kristen ITC"/>
      </w:rPr>
      <w:t>Bleak Hill Primary School</w:t>
    </w:r>
  </w:p>
  <w:p w14:paraId="6E022B2B" w14:textId="4A1F515B" w:rsidR="008B4AD3" w:rsidRPr="008B4AD3" w:rsidRDefault="008B4AD3" w:rsidP="008B4AD3">
    <w:pPr>
      <w:pStyle w:val="Header"/>
      <w:jc w:val="center"/>
      <w:rPr>
        <w:rFonts w:ascii="Kristen ITC" w:hAnsi="Kristen ITC"/>
      </w:rPr>
    </w:pPr>
    <w:r w:rsidRPr="008B4AD3">
      <w:rPr>
        <w:rFonts w:ascii="Kristen ITC" w:hAnsi="Kristen ITC"/>
      </w:rPr>
      <w:t>Read Write Inc Comprehension</w:t>
    </w:r>
    <w:r>
      <w:rPr>
        <w:rFonts w:ascii="Kristen ITC" w:hAnsi="Kristen IT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2EBD"/>
    <w:multiLevelType w:val="hybridMultilevel"/>
    <w:tmpl w:val="ABB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C7"/>
    <w:rsid w:val="002479C7"/>
    <w:rsid w:val="003D256A"/>
    <w:rsid w:val="008B4AD3"/>
    <w:rsid w:val="00F4245F"/>
    <w:rsid w:val="00FC1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3E19"/>
  <w15:chartTrackingRefBased/>
  <w15:docId w15:val="{FC5D0C8A-5DEF-4C7A-BF0B-863976A0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9C7"/>
    <w:pPr>
      <w:ind w:left="720"/>
      <w:contextualSpacing/>
    </w:pPr>
  </w:style>
  <w:style w:type="paragraph" w:styleId="Header">
    <w:name w:val="header"/>
    <w:basedOn w:val="Normal"/>
    <w:link w:val="HeaderChar"/>
    <w:uiPriority w:val="99"/>
    <w:unhideWhenUsed/>
    <w:rsid w:val="008B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D3"/>
  </w:style>
  <w:style w:type="paragraph" w:styleId="Footer">
    <w:name w:val="footer"/>
    <w:basedOn w:val="Normal"/>
    <w:link w:val="FooterChar"/>
    <w:uiPriority w:val="99"/>
    <w:unhideWhenUsed/>
    <w:rsid w:val="008B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Dagnall</dc:creator>
  <cp:keywords/>
  <dc:description/>
  <cp:lastModifiedBy>Charlotte Darroch</cp:lastModifiedBy>
  <cp:revision>2</cp:revision>
  <dcterms:created xsi:type="dcterms:W3CDTF">2022-03-04T07:55:00Z</dcterms:created>
  <dcterms:modified xsi:type="dcterms:W3CDTF">2022-03-04T09:29:00Z</dcterms:modified>
</cp:coreProperties>
</file>